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hint="eastAsia" w:ascii="楷体_GB2312" w:hAnsi="楷体_GB2312" w:eastAsia="楷体_GB2312" w:cs="楷体_GB2312"/>
          <w:b/>
          <w:bCs/>
          <w:sz w:val="36"/>
          <w:szCs w:val="36"/>
          <w:lang w:val="en-US" w:eastAsia="zh-CN"/>
        </w:rPr>
      </w:pPr>
      <w:r>
        <w:rPr>
          <w:rFonts w:hint="eastAsia" w:ascii="楷体_GB2312" w:hAnsi="楷体_GB2312" w:eastAsia="楷体_GB2312" w:cs="楷体_GB2312"/>
          <w:b/>
          <w:bCs/>
          <w:sz w:val="36"/>
          <w:szCs w:val="36"/>
          <w:lang w:val="en-US" w:eastAsia="zh-CN"/>
        </w:rPr>
        <w:t>人民调解当事人权利义务告知书</w:t>
      </w:r>
    </w:p>
    <w:p>
      <w:pPr>
        <w:ind w:firstLine="1440" w:firstLineChars="400"/>
        <w:rPr>
          <w:rFonts w:hint="eastAsia" w:ascii="仿宋_GB2312" w:hAnsi="仿宋_GB2312" w:eastAsia="仿宋_GB2312" w:cs="仿宋_GB2312"/>
          <w:sz w:val="36"/>
          <w:szCs w:val="36"/>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根据有关法律法规的要求，现将人民调解委员会的性质、调解原则和法律效果，以及在调解中各方当事人享有的权利和应承担的义务告知如下:</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一、人民调解的性质和法律效果</w:t>
      </w:r>
      <w:bookmarkStart w:id="0" w:name="_GoBack"/>
      <w:bookmarkEnd w:id="0"/>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调解委员会是调解民间纠纷的群众性组织。人民调解具有简便、快捷、不收费的特点。经人民调解委员会调解所达成的有债权内容的调解协议具有民事合同性质，对协议双方均具有约東力。一方不履行义务，另一方可凭调解协议向人民法院提起诉讼。而经人民法院司法确认的调解协议，债权人可以直接申请人民法院强制执行。</w:t>
      </w:r>
    </w:p>
    <w:p>
      <w:pPr>
        <w:numPr>
          <w:ilvl w:val="0"/>
          <w:numId w:val="1"/>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人民调解委员会调解民间纠纷，应当遵守下列原则:</w:t>
      </w:r>
    </w:p>
    <w:p>
      <w:pPr>
        <w:numPr>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(一)依据法律、法规和国家政策进行调解;</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(二)在双方当事人自愿、平等的基础上进行调解;</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(三)尊重当事人的权利，不得因未经调解或者调解不成而阻止当事人依法通过仲裁、行政、司法等途径维护自己的权利。</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三、在人民调解活动中，当事人享有下列权利:</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(一)自主决定接受、不接受或者终止调解;</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(二)要求有关调解、司法确认人员回避;</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(三)要求调解公开进行或者不公开进行;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(四)自主表达意愿、自愿达成调解协议。</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四、在人民调解活动中，当事人承担下列义务: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(一)如实陈述纠纷事实，不得提供虚假证明材料;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(二)遵守调解现场秩序，尊重调解员;</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(三)尊重对方当事人行使权利;</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(四)不得加剧纠纷，澈化矛盾;</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(五)自觉履行人民调解协议。</w:t>
      </w:r>
    </w:p>
    <w:p>
      <w:pPr>
        <w:ind w:firstLine="640" w:firstLineChars="200"/>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以上内容调解员已经告知我，我愿意在调解中自觉遵守。</w:t>
      </w: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当事人签字: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6B9937"/>
    <w:multiLevelType w:val="singleLevel"/>
    <w:tmpl w:val="306B993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36732"/>
    <w:rsid w:val="32B36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2021-04-14T00:06:00Z</dcterms:created>
  <dc:creator>Administrator</dc:creator>
  <cp:lastModifiedBy>Administrator</cp:lastModifiedBy>
  <cp:lastPrinted>2021-04-14T00:27:55Z</cp:lastPrinted>
  <dcterms:modified xsi:type="dcterms:W3CDTF">2021-04-14T02:04:20Z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E3C57F22118E4180B94247CB122539AD</vt:lpwstr>
  </property>
</Properties>
</file>